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224D5F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DICHIARAZIONE PERSONALE</w:t>
      </w:r>
    </w:p>
    <w:p w:rsidR="007B2E95" w:rsidRPr="00224D5F" w:rsidRDefault="007B2E95" w:rsidP="00F8066C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 xml:space="preserve">PER </w:t>
      </w:r>
      <w:r w:rsidR="00F8066C" w:rsidRPr="00224D5F">
        <w:rPr>
          <w:rFonts w:asciiTheme="minorHAnsi" w:hAnsiTheme="minorHAnsi" w:cstheme="minorHAnsi"/>
          <w:b/>
        </w:rPr>
        <w:t>L’ESCLUSIONE DALLA GRADUATORIA DI ISTITUTO</w:t>
      </w:r>
    </w:p>
    <w:p w:rsidR="007B2E95" w:rsidRPr="00224D5F" w:rsidRDefault="007B2E95" w:rsidP="007B2E95">
      <w:pPr>
        <w:spacing w:line="237" w:lineRule="exact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224D5F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 xml:space="preserve">                                                                  Cap.</w:t>
            </w:r>
          </w:p>
        </w:tc>
      </w:tr>
    </w:tbl>
    <w:p w:rsidR="007B2E95" w:rsidRPr="00224D5F" w:rsidRDefault="007B2E95" w:rsidP="007B2E95">
      <w:pPr>
        <w:spacing w:line="313" w:lineRule="exact"/>
        <w:rPr>
          <w:rFonts w:asciiTheme="minorHAnsi" w:hAnsiTheme="minorHAnsi" w:cstheme="minorHAns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224D5F" w:rsidRDefault="00224D5F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Qualifica</w:t>
            </w:r>
            <w:r w:rsidR="007B2E95" w:rsidRPr="00224D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(docente, ATA)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  <w:tr w:rsidR="00224D5F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224D5F" w:rsidRDefault="007B2E95" w:rsidP="007B2E95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224D5F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</w:t>
      </w:r>
    </w:p>
    <w:p w:rsidR="000E4FCC" w:rsidRPr="00224D5F" w:rsidRDefault="000E4FCC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sotto la propria responsabilità, al fine dell’esclusione dalla graduatoria interna di Istituto</w:t>
      </w:r>
      <w:r w:rsidR="004E3023">
        <w:rPr>
          <w:rFonts w:asciiTheme="minorHAnsi" w:hAnsiTheme="minorHAnsi" w:cstheme="minorHAnsi"/>
        </w:rPr>
        <w:t xml:space="preserve"> per l’</w:t>
      </w:r>
      <w:bookmarkStart w:id="0" w:name="_GoBack"/>
      <w:r w:rsidR="004E3023" w:rsidRPr="004E3023">
        <w:rPr>
          <w:rFonts w:asciiTheme="minorHAnsi" w:hAnsiTheme="minorHAnsi" w:cstheme="minorHAnsi"/>
          <w:b/>
        </w:rPr>
        <w:t xml:space="preserve">a.s. </w:t>
      </w:r>
      <w:bookmarkEnd w:id="0"/>
      <w:r w:rsidR="004E3023" w:rsidRPr="004E3023">
        <w:rPr>
          <w:rFonts w:asciiTheme="minorHAnsi" w:hAnsiTheme="minorHAnsi" w:cstheme="minorHAnsi"/>
          <w:b/>
        </w:rPr>
        <w:t>2018/19</w:t>
      </w:r>
      <w:r w:rsidRPr="00224D5F">
        <w:rPr>
          <w:rFonts w:asciiTheme="minorHAnsi" w:hAnsiTheme="minorHAnsi" w:cstheme="minorHAnsi"/>
        </w:rPr>
        <w:t xml:space="preserve">, </w:t>
      </w:r>
      <w:r w:rsidR="007B2E95" w:rsidRPr="00224D5F">
        <w:rPr>
          <w:rFonts w:asciiTheme="minorHAnsi" w:hAnsiTheme="minorHAnsi" w:cstheme="minorHAnsi"/>
        </w:rPr>
        <w:t>a norma delle disposizioni contenute nel DPR</w:t>
      </w:r>
      <w:r w:rsidRPr="00224D5F">
        <w:rPr>
          <w:rFonts w:asciiTheme="minorHAnsi" w:hAnsiTheme="minorHAnsi" w:cstheme="minorHAnsi"/>
        </w:rPr>
        <w:t xml:space="preserve"> n. 445 del 28-12-2000 e s.m.i. di appartenere ad una delle categorie </w:t>
      </w:r>
      <w:r w:rsidR="00F8066C" w:rsidRPr="00224D5F">
        <w:rPr>
          <w:rFonts w:asciiTheme="minorHAnsi" w:hAnsiTheme="minorHAnsi" w:cstheme="minorHAnsi"/>
        </w:rPr>
        <w:t xml:space="preserve"> </w:t>
      </w:r>
      <w:r w:rsidRPr="00224D5F">
        <w:rPr>
          <w:rFonts w:asciiTheme="minorHAnsi" w:hAnsiTheme="minorHAnsi" w:cstheme="minorHAnsi"/>
        </w:rPr>
        <w:t>previste all’artt.  13 comma 1 punti I), III), IV) e VII) e all’art. 40 comma 1 punti I), III), IV) e VII) del CCNI mobilità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riconosciute alle condizioni ivi indicate (barrare la/le casella/e di interesse)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I) Disabilità e gravi motivi di salute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non vedente (art. 3 L. 120/1991)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emodializzato (art. 61 L. 270/1982)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III) Personale con disabilità e personale che ha bisogno di particolari cure continuative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di cui all'art. 21, della legge n. 104/92, con un grado di invalidità superiore ai due terzi o con minorazioni iscritte alle categorie prima, seconda e terza della tabella "A" annessa alla legge 10 agosto 1950, n. 648;</w:t>
      </w: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(non necessariamente disabile) che ha bisogno per gravi patologie di particolari cure a carattere continuativo (ad esempio chemioterapia);</w:t>
      </w:r>
    </w:p>
    <w:p w:rsidR="000E4FCC" w:rsidRPr="00224D5F" w:rsidRDefault="000E4FCC" w:rsidP="000E4FCC">
      <w:pPr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appartenente alle categorie previste dal comma 6, dell'art. 33 della legge n. 104/92, richiamato dall'art. 601, del D.L.vo n. 297/94;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IV) Assistenza al coniuge, ed al figlio con disabilità; assistenza da parte del figlio referente unico al genitore con disabilità; assistenza da parte di chi esercita la tutela legale in base all'art. 33 commi 5 e 7 della L. n. 104/1992.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VII) Personale che ricopre cariche pubbliche nelle amministrazioni degli enti Locali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lastRenderedPageBreak/>
        <w:t>Personale chiamato a ricoprire cariche pubbliche nelle amministrazioni degli enti locali (L. n. 265/1999 e del D.L.vo n. 267/2000) e i consiglieri di pari opportunità durante l'esercizio del mandato nominati ai sensi del Capo IV del Decreto legislativo 198/200.</w:t>
      </w:r>
    </w:p>
    <w:p w:rsidR="000E4FCC" w:rsidRPr="00224D5F" w:rsidRDefault="000E4FCC" w:rsidP="000E4FC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Allega alla presente la documentazione prevista </w:t>
      </w:r>
      <w:r w:rsidR="00224D5F" w:rsidRPr="00224D5F">
        <w:rPr>
          <w:rFonts w:asciiTheme="minorHAnsi" w:hAnsiTheme="minorHAnsi" w:cstheme="minorHAnsi"/>
        </w:rPr>
        <w:t xml:space="preserve">agli arttt. 13 </w:t>
      </w:r>
      <w:r w:rsidR="00A118D8">
        <w:rPr>
          <w:rFonts w:asciiTheme="minorHAnsi" w:hAnsiTheme="minorHAnsi" w:cstheme="minorHAnsi"/>
        </w:rPr>
        <w:t xml:space="preserve">(per i docenti) </w:t>
      </w:r>
      <w:r w:rsidR="00224D5F" w:rsidRPr="00224D5F">
        <w:rPr>
          <w:rFonts w:asciiTheme="minorHAnsi" w:hAnsiTheme="minorHAnsi" w:cstheme="minorHAnsi"/>
        </w:rPr>
        <w:t>e 40</w:t>
      </w:r>
      <w:r w:rsidR="00A118D8">
        <w:rPr>
          <w:rFonts w:asciiTheme="minorHAnsi" w:hAnsiTheme="minorHAnsi" w:cstheme="minorHAnsi"/>
        </w:rPr>
        <w:t xml:space="preserve"> (per il personale ATA)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comma 1 punti I), III), IV) e VII) del CCNI mobilità.</w:t>
      </w:r>
    </w:p>
    <w:p w:rsidR="00224D5F" w:rsidRP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</w:p>
    <w:p w:rsid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Data     </w:t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  <w:t>Firma</w:t>
      </w:r>
    </w:p>
    <w:p w:rsidR="00956404" w:rsidRPr="00224D5F" w:rsidRDefault="00956404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                                                                      ________________________________</w:t>
      </w:r>
    </w:p>
    <w:p w:rsidR="000E4FCC" w:rsidRPr="000E4FCC" w:rsidRDefault="000E4FCC" w:rsidP="000E4FC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0E4FCC" w:rsidRPr="00B04316" w:rsidRDefault="000E4FCC" w:rsidP="000E4FCC">
      <w:pPr>
        <w:autoSpaceDE w:val="0"/>
        <w:autoSpaceDN w:val="0"/>
        <w:adjustRightInd w:val="0"/>
        <w:ind w:left="1134"/>
      </w:pPr>
    </w:p>
    <w:p w:rsidR="000E4FCC" w:rsidRDefault="000E4FCC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sectPr w:rsidR="000E4FCC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B0" w:rsidRDefault="00C320B0" w:rsidP="007B2E95">
      <w:r>
        <w:separator/>
      </w:r>
    </w:p>
  </w:endnote>
  <w:endnote w:type="continuationSeparator" w:id="0">
    <w:p w:rsidR="00C320B0" w:rsidRDefault="00C320B0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B0" w:rsidRDefault="00C320B0" w:rsidP="007B2E95">
      <w:r>
        <w:separator/>
      </w:r>
    </w:p>
  </w:footnote>
  <w:footnote w:type="continuationSeparator" w:id="0">
    <w:p w:rsidR="00C320B0" w:rsidRDefault="00C320B0" w:rsidP="007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AE1"/>
    <w:multiLevelType w:val="hybridMultilevel"/>
    <w:tmpl w:val="A6D6FA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79485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53B0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B1FB9"/>
    <w:multiLevelType w:val="hybridMultilevel"/>
    <w:tmpl w:val="4BB245F8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113228"/>
    <w:multiLevelType w:val="hybridMultilevel"/>
    <w:tmpl w:val="72E2CFB8"/>
    <w:lvl w:ilvl="0" w:tplc="7FAA0B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AC0F9A"/>
    <w:multiLevelType w:val="hybridMultilevel"/>
    <w:tmpl w:val="1EC6F3E8"/>
    <w:lvl w:ilvl="0" w:tplc="E0C0B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87805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FBD"/>
    <w:multiLevelType w:val="hybridMultilevel"/>
    <w:tmpl w:val="D47084A2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1907"/>
    <w:multiLevelType w:val="hybridMultilevel"/>
    <w:tmpl w:val="97A4F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6B61E8"/>
    <w:multiLevelType w:val="hybridMultilevel"/>
    <w:tmpl w:val="949ED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421F"/>
    <w:multiLevelType w:val="hybridMultilevel"/>
    <w:tmpl w:val="9B7437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BC151F"/>
    <w:multiLevelType w:val="hybridMultilevel"/>
    <w:tmpl w:val="0A442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B6386"/>
    <w:rsid w:val="000E4FCC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24D5F"/>
    <w:rsid w:val="002603CA"/>
    <w:rsid w:val="002B7C7B"/>
    <w:rsid w:val="002C737A"/>
    <w:rsid w:val="00345366"/>
    <w:rsid w:val="00357583"/>
    <w:rsid w:val="003B088D"/>
    <w:rsid w:val="003C572C"/>
    <w:rsid w:val="003E0DE0"/>
    <w:rsid w:val="003E70B2"/>
    <w:rsid w:val="004347F3"/>
    <w:rsid w:val="00454A9C"/>
    <w:rsid w:val="004B2E21"/>
    <w:rsid w:val="004D7EC0"/>
    <w:rsid w:val="004E3023"/>
    <w:rsid w:val="004F290D"/>
    <w:rsid w:val="005410FD"/>
    <w:rsid w:val="005A6168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0B65"/>
    <w:rsid w:val="008F17C0"/>
    <w:rsid w:val="00925B1B"/>
    <w:rsid w:val="00927A5B"/>
    <w:rsid w:val="00956404"/>
    <w:rsid w:val="009800CD"/>
    <w:rsid w:val="00982D69"/>
    <w:rsid w:val="009C09D5"/>
    <w:rsid w:val="00A118D8"/>
    <w:rsid w:val="00A57D30"/>
    <w:rsid w:val="00AC0CED"/>
    <w:rsid w:val="00AD1100"/>
    <w:rsid w:val="00AE1B24"/>
    <w:rsid w:val="00BA5CC6"/>
    <w:rsid w:val="00BD5249"/>
    <w:rsid w:val="00C13620"/>
    <w:rsid w:val="00C320B0"/>
    <w:rsid w:val="00C32950"/>
    <w:rsid w:val="00C44B1C"/>
    <w:rsid w:val="00D36AE1"/>
    <w:rsid w:val="00D83975"/>
    <w:rsid w:val="00DA33AC"/>
    <w:rsid w:val="00DB4C33"/>
    <w:rsid w:val="00DD3D65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  <w:rsid w:val="00F8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3FBA-55E6-4733-99FD-F7A41F8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</cp:lastModifiedBy>
  <cp:revision>7</cp:revision>
  <dcterms:created xsi:type="dcterms:W3CDTF">2018-03-28T09:09:00Z</dcterms:created>
  <dcterms:modified xsi:type="dcterms:W3CDTF">2018-03-30T06:40:00Z</dcterms:modified>
</cp:coreProperties>
</file>